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35" w:rsidRDefault="00763A35" w:rsidP="00763A35">
      <w:pPr>
        <w:widowControl/>
        <w:spacing w:afterLines="100" w:after="312" w:line="400" w:lineRule="exact"/>
        <w:rPr>
          <w:rFonts w:ascii="仿宋_GB2312" w:eastAsia="仿宋_GB2312" w:hAnsi="华文中宋" w:cs="宋体" w:hint="eastAsia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附件3</w:t>
      </w:r>
    </w:p>
    <w:p w:rsidR="00763A35" w:rsidRDefault="00763A35" w:rsidP="00763A35">
      <w:pPr>
        <w:pStyle w:val="a3"/>
        <w:adjustRightInd w:val="0"/>
        <w:snapToGrid w:val="0"/>
        <w:spacing w:beforeLines="50" w:before="156" w:afterLines="50" w:after="156" w:line="380" w:lineRule="atLeas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中国农学会教育专业委员会指定期刊目录</w:t>
      </w:r>
    </w:p>
    <w:p w:rsidR="00763A35" w:rsidRDefault="00763A35" w:rsidP="00763A35">
      <w:pPr>
        <w:adjustRightInd w:val="0"/>
        <w:snapToGrid w:val="0"/>
        <w:spacing w:afterLines="50" w:after="156" w:line="440" w:lineRule="atLeast"/>
        <w:rPr>
          <w:rFonts w:eastAsia="黑体"/>
          <w:sz w:val="32"/>
        </w:rPr>
      </w:pPr>
      <w:r>
        <w:rPr>
          <w:rFonts w:eastAsia="黑体"/>
          <w:sz w:val="32"/>
        </w:rPr>
        <w:t>一类期刊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  <w:sectPr w:rsidR="00763A35">
          <w:pgSz w:w="11906" w:h="16838"/>
          <w:pgMar w:top="1418" w:right="1418" w:bottom="1560" w:left="1418" w:header="851" w:footer="992" w:gutter="0"/>
          <w:cols w:space="720"/>
          <w:docGrid w:type="lines" w:linePitch="312"/>
        </w:sectPr>
      </w:pP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高等教育研究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中国高教研究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中国高等教育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北京大学教育评论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比较教育研究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清华大学教育研究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教育发展研究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教育与经济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高等工程教育研究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电化教育研究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开放教育研究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华东师范大学学报（教育科学版）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北京大学学报（哲学社会科学版）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北京师范大学学报（社会科学版）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南京大学学报（哲学</w:t>
      </w:r>
      <w:r>
        <w:rPr>
          <w:szCs w:val="21"/>
        </w:rPr>
        <w:t>·</w:t>
      </w:r>
      <w:r>
        <w:rPr>
          <w:szCs w:val="21"/>
        </w:rPr>
        <w:t>人文科学</w:t>
      </w:r>
      <w:r>
        <w:rPr>
          <w:szCs w:val="21"/>
        </w:rPr>
        <w:t>·</w:t>
      </w:r>
      <w:r>
        <w:rPr>
          <w:szCs w:val="21"/>
        </w:rPr>
        <w:t>社会科学）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清华大学学报（哲学社会科学版）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华中师范大学学报（人文社会科学版）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课程</w:t>
      </w:r>
      <w:r>
        <w:rPr>
          <w:szCs w:val="21"/>
        </w:rPr>
        <w:t>·</w:t>
      </w:r>
      <w:r>
        <w:rPr>
          <w:szCs w:val="21"/>
        </w:rPr>
        <w:t>教材</w:t>
      </w:r>
      <w:r>
        <w:rPr>
          <w:szCs w:val="21"/>
        </w:rPr>
        <w:t>·</w:t>
      </w:r>
      <w:r>
        <w:rPr>
          <w:szCs w:val="21"/>
        </w:rPr>
        <w:t>教法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教学与研究</w:t>
      </w:r>
    </w:p>
    <w:p w:rsidR="00763A35" w:rsidRDefault="00763A35" w:rsidP="00763A35">
      <w:pPr>
        <w:adjustRightInd w:val="0"/>
        <w:snapToGrid w:val="0"/>
        <w:spacing w:beforeLines="50" w:before="156" w:afterLines="50" w:after="156" w:line="440" w:lineRule="atLeast"/>
        <w:rPr>
          <w:rFonts w:eastAsia="黑体"/>
          <w:sz w:val="24"/>
        </w:rPr>
        <w:sectPr w:rsidR="00763A35">
          <w:type w:val="continuous"/>
          <w:pgSz w:w="11906" w:h="16838"/>
          <w:pgMar w:top="1418" w:right="1418" w:bottom="1560" w:left="1418" w:header="851" w:footer="992" w:gutter="0"/>
          <w:cols w:num="2" w:space="720"/>
          <w:docGrid w:type="lines" w:linePitch="312"/>
        </w:sectPr>
      </w:pPr>
    </w:p>
    <w:p w:rsidR="00763A35" w:rsidRDefault="00763A35" w:rsidP="00763A35">
      <w:pPr>
        <w:adjustRightInd w:val="0"/>
        <w:snapToGrid w:val="0"/>
        <w:spacing w:beforeLines="100" w:before="312" w:afterLines="50" w:after="156" w:line="440" w:lineRule="atLeast"/>
        <w:rPr>
          <w:rFonts w:eastAsia="黑体"/>
          <w:sz w:val="32"/>
        </w:rPr>
      </w:pPr>
      <w:r>
        <w:rPr>
          <w:rFonts w:eastAsia="黑体"/>
          <w:sz w:val="32"/>
        </w:rPr>
        <w:t>二类期刊</w:t>
      </w:r>
    </w:p>
    <w:p w:rsidR="00763A35" w:rsidRDefault="00763A35" w:rsidP="00763A35">
      <w:pPr>
        <w:adjustRightInd w:val="0"/>
        <w:snapToGrid w:val="0"/>
        <w:spacing w:beforeLines="100" w:before="312" w:afterLines="50" w:after="156" w:line="440" w:lineRule="atLeast"/>
        <w:rPr>
          <w:rFonts w:eastAsia="黑体"/>
          <w:sz w:val="32"/>
        </w:rPr>
        <w:sectPr w:rsidR="00763A35">
          <w:type w:val="continuous"/>
          <w:pgSz w:w="11906" w:h="16838"/>
          <w:pgMar w:top="1418" w:right="1418" w:bottom="1560" w:left="1418" w:header="851" w:footer="992" w:gutter="0"/>
          <w:cols w:space="720"/>
          <w:docGrid w:type="lines" w:linePitch="312"/>
        </w:sectPr>
      </w:pP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教师教育研究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教育科学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教育学报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学位与研究生教育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中国电化教育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教育研究与实验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复旦教育论坛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江苏高教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高教探索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国家教育行政学院学报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现代大学教育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湖南科技大学学报（社会科学版）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复旦学报（社会科学版）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南开学报（哲学社会科学版）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吉林大学社会科学学报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中山大学学报（社会科学版）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厦门大学学报（哲学社会科学版）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西安交通大学学报（社会科学版）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南京农业大学学报（社会科学版）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浙江大学学报（人文社会科学版）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南京师大学报（社会科学版）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四川大学学报（哲学社会科学版）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华东师范大学学报（哲学社会科学版）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陕西师范大学学报（哲学社会科学版）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上海交通大学学报（哲学社会科学版）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上海大学学报（社科版）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上海师范大学学报（哲学社会科学版）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湘潭大学学报（哲学社会科学版）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中国地质大学学报（社会科学版）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中国农业大学学报（社科版）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lastRenderedPageBreak/>
        <w:t>中山大学学报（社会科学版）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重庆大学学报（社会科学版）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山东大学学报（哲学社会科学版）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中国教育学刊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远程教育杂志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中国特殊教育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大学教育科学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暨南学报（哲学社会科学版）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山西大学学报（哲学社会科学版）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西北大学学报（哲学社会科学版）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兰州大学学报（社会科学版）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华中科技大学学报（社会科学版）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东南大学学报（哲学社会科学版）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武汉大学学报（哲学社会科学版）</w:t>
      </w:r>
    </w:p>
    <w:p w:rsidR="00763A35" w:rsidRDefault="00763A35" w:rsidP="00763A35">
      <w:pPr>
        <w:adjustRightInd w:val="0"/>
        <w:snapToGrid w:val="0"/>
        <w:spacing w:beforeLines="50" w:before="156" w:afterLines="50" w:after="156" w:line="440" w:lineRule="atLeast"/>
        <w:rPr>
          <w:rFonts w:eastAsia="黑体"/>
          <w:sz w:val="24"/>
        </w:rPr>
        <w:sectPr w:rsidR="00763A35">
          <w:type w:val="continuous"/>
          <w:pgSz w:w="11906" w:h="16838"/>
          <w:pgMar w:top="1418" w:right="1418" w:bottom="1560" w:left="1418" w:header="851" w:footer="992" w:gutter="0"/>
          <w:cols w:num="2" w:space="720"/>
          <w:docGrid w:type="lines" w:linePitch="312"/>
        </w:sectPr>
      </w:pPr>
    </w:p>
    <w:p w:rsidR="00763A35" w:rsidRDefault="00763A35" w:rsidP="00763A35">
      <w:pPr>
        <w:adjustRightInd w:val="0"/>
        <w:snapToGrid w:val="0"/>
        <w:spacing w:beforeLines="100" w:before="312" w:afterLines="50" w:after="156" w:line="440" w:lineRule="atLeast"/>
        <w:rPr>
          <w:rFonts w:eastAsia="黑体"/>
          <w:sz w:val="32"/>
        </w:rPr>
      </w:pPr>
      <w:r>
        <w:rPr>
          <w:rFonts w:eastAsia="黑体"/>
          <w:sz w:val="32"/>
        </w:rPr>
        <w:t>三类期刊</w:t>
      </w:r>
    </w:p>
    <w:p w:rsidR="00763A35" w:rsidRDefault="00763A35" w:rsidP="00763A35">
      <w:pPr>
        <w:adjustRightInd w:val="0"/>
        <w:snapToGrid w:val="0"/>
        <w:spacing w:beforeLines="100" w:before="312" w:afterLines="50" w:after="156" w:line="440" w:lineRule="atLeast"/>
        <w:rPr>
          <w:rFonts w:eastAsia="黑体"/>
          <w:sz w:val="32"/>
        </w:rPr>
        <w:sectPr w:rsidR="00763A35">
          <w:type w:val="continuous"/>
          <w:pgSz w:w="11906" w:h="16838"/>
          <w:pgMar w:top="1418" w:right="1418" w:bottom="1560" w:left="1418" w:header="851" w:footer="992" w:gutter="0"/>
          <w:cols w:space="720"/>
          <w:docGrid w:type="lines" w:linePitch="312"/>
        </w:sectPr>
      </w:pP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中国农业教育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现代教育技术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外国教育研究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全球教育展望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思想理论教育导刊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现代远距离教育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现代远程教育研究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湖南师范大学教育科学学报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河南大学学报（社会科学版）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西北师大学报（社会科学版）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东北师大学报（哲学社会科学版）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安徽大学学报（哲学社会科学版）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北京工商大学学报（社会科学版）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北京理工大学学报（社科版）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大连理工大学学报（社会科学版）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福建师范大学学报（哲社版）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海南大学学报（人文社会科学版）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河南师范大学学报（哲社版）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湖北大学学报（哲社版）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华东理工大学学报（社科版）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华南师范大学学报（社科版）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深圳大学学报（人文社会科学版）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首都师范大学学报（社科版）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四川师范大学学报（社会科学版）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西藏大学学报（社会科学版）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新疆大学学报（哲学人文社科版）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新疆师范大学学报（哲社版）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郑州大学学报（哲社版）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云南师范大学学报（哲社版）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湖南大学学报（社会科学版）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湖南师范大学社会科学学报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同济大学学报（社会科学版）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东北大学学报（社会科学版）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西南大学学报（社会科学版）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天津师范大学学报（社会科学版）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中国高校社会科学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中国大学教学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河北大学学报（哲学社会科学版）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研究生教育研究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安徽师范大学学报（人文社科版）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教育探索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t>教育导刊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教育评论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教育科学研究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eastAsia="黑体"/>
          <w:sz w:val="24"/>
        </w:rPr>
      </w:pPr>
      <w:r>
        <w:rPr>
          <w:szCs w:val="21"/>
        </w:rPr>
        <w:lastRenderedPageBreak/>
        <w:t>高教发展与评估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思想教育研究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教育理论与实践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思想政治教育研究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学校党建与思想教育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  <w:sectPr w:rsidR="00763A35">
          <w:type w:val="continuous"/>
          <w:pgSz w:w="11906" w:h="16838"/>
          <w:pgMar w:top="1418" w:right="1418" w:bottom="1560" w:left="1418" w:header="851" w:footer="992" w:gutter="0"/>
          <w:cols w:num="2" w:space="720"/>
          <w:docGrid w:type="lines" w:linePitch="312"/>
        </w:sectPr>
      </w:pP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思想理论教育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现代教育管理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人民教育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中国成人教育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当代教育科学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教育学术月刊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高校教育管理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黑龙江高教研究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上海教育科研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上海教育评估研究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高等农业教育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实验室研究与探索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实验技术与管理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高校实验室工作研究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成人教育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当代教育与文化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杭州师范大学学报</w:t>
      </w:r>
      <w:r>
        <w:rPr>
          <w:szCs w:val="21"/>
        </w:rPr>
        <w:t>(</w:t>
      </w:r>
      <w:r>
        <w:rPr>
          <w:szCs w:val="21"/>
        </w:rPr>
        <w:t>社会科学版</w:t>
      </w:r>
      <w:r>
        <w:rPr>
          <w:szCs w:val="21"/>
        </w:rPr>
        <w:t>)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河北师范大学学报</w:t>
      </w:r>
      <w:r>
        <w:rPr>
          <w:szCs w:val="21"/>
        </w:rPr>
        <w:t>(</w:t>
      </w:r>
      <w:r>
        <w:rPr>
          <w:szCs w:val="21"/>
        </w:rPr>
        <w:t>教育科学版</w:t>
      </w:r>
      <w:r>
        <w:rPr>
          <w:szCs w:val="21"/>
        </w:rPr>
        <w:t>)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继续教育研究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教学与管理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教育与职业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天津大学学报（社会科学版）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烟台大学学报（哲社版）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民族教育研究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职业技术教育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中国职业技术教育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中国海洋大学学报（社科版）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浙江师范大学学报</w:t>
      </w:r>
      <w:r>
        <w:rPr>
          <w:szCs w:val="21"/>
        </w:rPr>
        <w:t>(</w:t>
      </w:r>
      <w:r>
        <w:rPr>
          <w:szCs w:val="21"/>
        </w:rPr>
        <w:t>社会科学版</w:t>
      </w:r>
      <w:r>
        <w:rPr>
          <w:szCs w:val="21"/>
        </w:rPr>
        <w:t>)</w:t>
      </w: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  <w:sectPr w:rsidR="00763A35">
          <w:type w:val="continuous"/>
          <w:pgSz w:w="11906" w:h="16838"/>
          <w:pgMar w:top="1418" w:right="1418" w:bottom="1560" w:left="1418" w:header="851" w:footer="992" w:gutter="0"/>
          <w:cols w:num="2" w:space="720"/>
          <w:docGrid w:type="lines" w:linePitch="312"/>
        </w:sectPr>
      </w:pPr>
    </w:p>
    <w:p w:rsidR="00763A35" w:rsidRDefault="00763A35" w:rsidP="00763A35">
      <w:pPr>
        <w:adjustRightInd w:val="0"/>
        <w:snapToGrid w:val="0"/>
        <w:spacing w:line="440" w:lineRule="atLeast"/>
        <w:rPr>
          <w:szCs w:val="21"/>
        </w:rPr>
      </w:pPr>
      <w:r>
        <w:rPr>
          <w:szCs w:val="21"/>
        </w:rPr>
        <w:t>中国远程教育</w:t>
      </w:r>
    </w:p>
    <w:p w:rsidR="00763A35" w:rsidRDefault="00763A35" w:rsidP="00763A35">
      <w:pPr>
        <w:adjustRightInd w:val="0"/>
        <w:snapToGrid w:val="0"/>
        <w:spacing w:line="440" w:lineRule="atLeast"/>
        <w:rPr>
          <w:rFonts w:ascii="仿宋_GB2312" w:eastAsia="仿宋_GB2312" w:hAnsi="新宋体" w:hint="eastAsia"/>
          <w:sz w:val="24"/>
        </w:rPr>
      </w:pPr>
      <w:r>
        <w:rPr>
          <w:szCs w:val="21"/>
        </w:rPr>
        <w:t>华中农业大学学报</w:t>
      </w:r>
      <w:r>
        <w:rPr>
          <w:szCs w:val="21"/>
        </w:rPr>
        <w:t>(</w:t>
      </w:r>
      <w:r>
        <w:rPr>
          <w:szCs w:val="21"/>
        </w:rPr>
        <w:t>社会科学版</w:t>
      </w:r>
      <w:r>
        <w:rPr>
          <w:szCs w:val="21"/>
        </w:rPr>
        <w:t>)</w:t>
      </w:r>
    </w:p>
    <w:p w:rsidR="001202BF" w:rsidRPr="00763A35" w:rsidRDefault="001202BF">
      <w:bookmarkStart w:id="0" w:name="_GoBack"/>
      <w:bookmarkEnd w:id="0"/>
    </w:p>
    <w:sectPr w:rsidR="001202BF" w:rsidRPr="00763A35">
      <w:type w:val="continuous"/>
      <w:pgSz w:w="11906" w:h="16838"/>
      <w:pgMar w:top="1418" w:right="1418" w:bottom="1560" w:left="1418" w:header="851" w:footer="992" w:gutter="0"/>
      <w:cols w:num="2"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35"/>
    <w:rsid w:val="001202BF"/>
    <w:rsid w:val="007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2E9E8-E1AE-456E-8F54-EC26712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A35"/>
    <w:pPr>
      <w:widowControl/>
      <w:spacing w:before="100" w:beforeAutospacing="1" w:after="100" w:afterAutospacing="1" w:line="450" w:lineRule="atLeast"/>
      <w:ind w:firstLine="480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1</cp:revision>
  <dcterms:created xsi:type="dcterms:W3CDTF">2020-10-20T02:34:00Z</dcterms:created>
  <dcterms:modified xsi:type="dcterms:W3CDTF">2020-10-20T02:35:00Z</dcterms:modified>
</cp:coreProperties>
</file>