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85" w:rsidRPr="004953A1" w:rsidRDefault="00B93085" w:rsidP="00B93085">
      <w:pPr>
        <w:pStyle w:val="1"/>
        <w:spacing w:beforeLines="100" w:before="312" w:after="312"/>
        <w:ind w:leftChars="200" w:left="420" w:rightChars="200" w:right="420"/>
        <w:rPr>
          <w:rFonts w:ascii="Times New Roman" w:hAnsi="Times New Roman"/>
          <w:sz w:val="44"/>
          <w:szCs w:val="44"/>
        </w:rPr>
      </w:pPr>
      <w:bookmarkStart w:id="0" w:name="_Toc459393996"/>
      <w:r w:rsidRPr="004953A1">
        <w:rPr>
          <w:rFonts w:ascii="Times New Roman" w:hAnsi="Times New Roman"/>
          <w:sz w:val="44"/>
          <w:szCs w:val="44"/>
        </w:rPr>
        <w:t>西北农林科技大学研究生课程考核</w:t>
      </w:r>
      <w:bookmarkStart w:id="1" w:name="_GoBack"/>
      <w:bookmarkEnd w:id="0"/>
      <w:bookmarkEnd w:id="1"/>
    </w:p>
    <w:p w:rsidR="00B93085" w:rsidRPr="004953A1" w:rsidRDefault="00B93085" w:rsidP="00B93085">
      <w:pPr>
        <w:pStyle w:val="1"/>
        <w:spacing w:before="468" w:after="312"/>
        <w:ind w:leftChars="200" w:left="420" w:rightChars="200" w:right="420"/>
        <w:rPr>
          <w:rFonts w:ascii="Times New Roman" w:hAnsi="Times New Roman"/>
          <w:sz w:val="44"/>
          <w:szCs w:val="44"/>
        </w:rPr>
      </w:pPr>
      <w:bookmarkStart w:id="2" w:name="_Toc3192"/>
      <w:bookmarkStart w:id="3" w:name="_Toc459393997"/>
      <w:r w:rsidRPr="004953A1">
        <w:rPr>
          <w:rFonts w:ascii="Times New Roman" w:hAnsi="Times New Roman"/>
          <w:sz w:val="44"/>
          <w:szCs w:val="44"/>
        </w:rPr>
        <w:t>管理工作的若干暂行规定</w:t>
      </w:r>
      <w:bookmarkEnd w:id="2"/>
      <w:bookmarkEnd w:id="3"/>
    </w:p>
    <w:p w:rsidR="00B93085" w:rsidRPr="004953A1" w:rsidRDefault="00B93085" w:rsidP="00B93085">
      <w:pPr>
        <w:pStyle w:val="1"/>
        <w:spacing w:before="468" w:after="312"/>
        <w:rPr>
          <w:rFonts w:ascii="Times New Roman" w:eastAsia="仿宋_GB2312" w:hAnsi="Times New Roman"/>
          <w:sz w:val="30"/>
          <w:szCs w:val="30"/>
        </w:rPr>
      </w:pPr>
      <w:bookmarkStart w:id="4" w:name="_Toc19852"/>
      <w:bookmarkStart w:id="5" w:name="_Toc459393998"/>
      <w:r w:rsidRPr="004953A1">
        <w:rPr>
          <w:rFonts w:ascii="Times New Roman" w:eastAsia="仿宋_GB2312" w:hAnsi="Times New Roman"/>
          <w:sz w:val="30"/>
          <w:szCs w:val="30"/>
        </w:rPr>
        <w:t>研发</w:t>
      </w:r>
      <w:r w:rsidRPr="004953A1">
        <w:rPr>
          <w:rFonts w:ascii="Times New Roman" w:eastAsia="仿宋_GB2312" w:hAnsi="Times New Roman"/>
          <w:sz w:val="30"/>
          <w:szCs w:val="30"/>
        </w:rPr>
        <w:t>[2005]025</w:t>
      </w:r>
      <w:r w:rsidRPr="004953A1">
        <w:rPr>
          <w:rFonts w:ascii="Times New Roman" w:eastAsia="仿宋_GB2312" w:hAnsi="Times New Roman"/>
          <w:sz w:val="30"/>
          <w:szCs w:val="30"/>
        </w:rPr>
        <w:t>号</w:t>
      </w:r>
      <w:bookmarkEnd w:id="4"/>
      <w:bookmarkEnd w:id="5"/>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为了加强我校研究生课程考核管理，结合我校多年来研究生培养工作的实际，现将我校研究生课程考核管理工作的若干问题规定如下：</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一、考核目的</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课程考核的目的是让研究生系统地复习和巩固所学知识</w:t>
      </w:r>
      <w:r w:rsidRPr="004953A1">
        <w:rPr>
          <w:color w:val="000000"/>
          <w:kern w:val="0"/>
          <w:sz w:val="30"/>
          <w:szCs w:val="30"/>
        </w:rPr>
        <w:t>,</w:t>
      </w:r>
      <w:r w:rsidRPr="004953A1">
        <w:rPr>
          <w:color w:val="000000"/>
          <w:kern w:val="0"/>
          <w:sz w:val="30"/>
          <w:szCs w:val="30"/>
        </w:rPr>
        <w:t>提高分析问题和解决问题的能力</w:t>
      </w:r>
      <w:r w:rsidRPr="004953A1">
        <w:rPr>
          <w:color w:val="000000"/>
          <w:kern w:val="0"/>
          <w:sz w:val="30"/>
          <w:szCs w:val="30"/>
        </w:rPr>
        <w:t>,</w:t>
      </w:r>
      <w:r w:rsidRPr="004953A1">
        <w:rPr>
          <w:color w:val="000000"/>
          <w:kern w:val="0"/>
          <w:sz w:val="30"/>
          <w:szCs w:val="30"/>
        </w:rPr>
        <w:t>检查教学质量，评定学习效果</w:t>
      </w:r>
      <w:r w:rsidRPr="004953A1">
        <w:rPr>
          <w:color w:val="000000"/>
          <w:kern w:val="0"/>
          <w:sz w:val="30"/>
          <w:szCs w:val="30"/>
        </w:rPr>
        <w:t>,</w:t>
      </w:r>
      <w:r w:rsidRPr="004953A1">
        <w:rPr>
          <w:color w:val="000000"/>
          <w:kern w:val="0"/>
          <w:sz w:val="30"/>
          <w:szCs w:val="30"/>
        </w:rPr>
        <w:t>总结教学经验</w:t>
      </w:r>
      <w:r w:rsidRPr="004953A1">
        <w:rPr>
          <w:color w:val="000000"/>
          <w:kern w:val="0"/>
          <w:sz w:val="30"/>
          <w:szCs w:val="30"/>
        </w:rPr>
        <w:t>,</w:t>
      </w:r>
      <w:r w:rsidRPr="004953A1">
        <w:rPr>
          <w:color w:val="000000"/>
          <w:kern w:val="0"/>
          <w:sz w:val="30"/>
          <w:szCs w:val="30"/>
        </w:rPr>
        <w:t>不断完善和改进教学方法。</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二、考核办法</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凡研究生培养计划中开设的各门课程，都要进行考核。考核的方式包括考试和考查两种。考试分为开卷和闭卷两种，均可采取笔试、口试或笔试加口试的方法进行；考查课的考查方法</w:t>
      </w:r>
      <w:r w:rsidRPr="004953A1">
        <w:rPr>
          <w:color w:val="000000"/>
          <w:kern w:val="0"/>
          <w:sz w:val="30"/>
          <w:szCs w:val="30"/>
        </w:rPr>
        <w:t>,</w:t>
      </w:r>
      <w:r w:rsidRPr="004953A1">
        <w:rPr>
          <w:color w:val="000000"/>
          <w:kern w:val="0"/>
          <w:sz w:val="30"/>
          <w:szCs w:val="30"/>
        </w:rPr>
        <w:t>由任课教师和教研组根据课程特点和学习要求确定。</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研究生学位课程的考核</w:t>
      </w:r>
      <w:r w:rsidRPr="004953A1">
        <w:rPr>
          <w:color w:val="000000"/>
          <w:kern w:val="0"/>
          <w:sz w:val="30"/>
          <w:szCs w:val="30"/>
        </w:rPr>
        <w:t>,</w:t>
      </w:r>
      <w:r w:rsidRPr="004953A1">
        <w:rPr>
          <w:color w:val="000000"/>
          <w:kern w:val="0"/>
          <w:sz w:val="30"/>
          <w:szCs w:val="30"/>
        </w:rPr>
        <w:t>一律采用闭卷或部分闭卷考试方式，非学位课的考核方式由任课教师和教研组确定。对于专题讨论、实验、教学实践</w:t>
      </w:r>
      <w:r w:rsidRPr="004953A1">
        <w:rPr>
          <w:color w:val="000000"/>
          <w:kern w:val="0"/>
          <w:sz w:val="30"/>
          <w:szCs w:val="30"/>
        </w:rPr>
        <w:t>,</w:t>
      </w:r>
      <w:r w:rsidRPr="004953A1">
        <w:rPr>
          <w:color w:val="000000"/>
          <w:kern w:val="0"/>
          <w:sz w:val="30"/>
          <w:szCs w:val="30"/>
        </w:rPr>
        <w:t>文献综述、教学环节等不宜于使用考试方式考核的课程主要采用考查方式进行。考查主要是由教师根据平时完成作业</w:t>
      </w:r>
      <w:r w:rsidRPr="004953A1">
        <w:rPr>
          <w:color w:val="000000"/>
          <w:kern w:val="0"/>
          <w:sz w:val="30"/>
          <w:szCs w:val="30"/>
        </w:rPr>
        <w:t>(</w:t>
      </w:r>
      <w:r w:rsidRPr="004953A1">
        <w:rPr>
          <w:color w:val="000000"/>
          <w:kern w:val="0"/>
          <w:sz w:val="30"/>
          <w:szCs w:val="30"/>
        </w:rPr>
        <w:t>包括习题、实验报告、课堂讨论、文献阅读的数量和质量</w:t>
      </w:r>
      <w:r w:rsidRPr="004953A1">
        <w:rPr>
          <w:color w:val="000000"/>
          <w:kern w:val="0"/>
          <w:sz w:val="30"/>
          <w:szCs w:val="30"/>
        </w:rPr>
        <w:t>,</w:t>
      </w:r>
      <w:r w:rsidRPr="004953A1">
        <w:rPr>
          <w:color w:val="000000"/>
          <w:kern w:val="0"/>
          <w:sz w:val="30"/>
          <w:szCs w:val="30"/>
        </w:rPr>
        <w:t>教学实践的效果等</w:t>
      </w:r>
      <w:r w:rsidRPr="004953A1">
        <w:rPr>
          <w:color w:val="000000"/>
          <w:kern w:val="0"/>
          <w:sz w:val="30"/>
          <w:szCs w:val="30"/>
        </w:rPr>
        <w:t>)</w:t>
      </w:r>
      <w:r w:rsidRPr="004953A1">
        <w:rPr>
          <w:color w:val="000000"/>
          <w:kern w:val="0"/>
          <w:sz w:val="30"/>
          <w:szCs w:val="30"/>
        </w:rPr>
        <w:t>的情况进行检查</w:t>
      </w:r>
      <w:r w:rsidRPr="004953A1">
        <w:rPr>
          <w:color w:val="000000"/>
          <w:kern w:val="0"/>
          <w:sz w:val="30"/>
          <w:szCs w:val="30"/>
        </w:rPr>
        <w:t>,</w:t>
      </w:r>
      <w:r w:rsidRPr="004953A1">
        <w:rPr>
          <w:color w:val="000000"/>
          <w:kern w:val="0"/>
          <w:sz w:val="30"/>
          <w:szCs w:val="30"/>
        </w:rPr>
        <w:t>给出成绩。</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lastRenderedPageBreak/>
        <w:t>三、命题</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研究生课程考试命题工作由承担课程的学院负责组织完成。所有课程考试统一使用</w:t>
      </w:r>
      <w:r w:rsidRPr="004953A1">
        <w:rPr>
          <w:color w:val="000000"/>
          <w:kern w:val="0"/>
          <w:sz w:val="30"/>
          <w:szCs w:val="30"/>
        </w:rPr>
        <w:t>“</w:t>
      </w:r>
      <w:r w:rsidRPr="004953A1">
        <w:rPr>
          <w:color w:val="000000"/>
          <w:kern w:val="0"/>
          <w:sz w:val="30"/>
          <w:szCs w:val="30"/>
        </w:rPr>
        <w:t>西北农林科技大学研究生课程考试试题专用纸</w:t>
      </w:r>
      <w:r w:rsidRPr="004953A1">
        <w:rPr>
          <w:color w:val="000000"/>
          <w:kern w:val="0"/>
          <w:sz w:val="30"/>
          <w:szCs w:val="30"/>
        </w:rPr>
        <w:t>”</w:t>
      </w:r>
      <w:r w:rsidRPr="004953A1">
        <w:rPr>
          <w:color w:val="000000"/>
          <w:kern w:val="0"/>
          <w:sz w:val="30"/>
          <w:szCs w:val="30"/>
        </w:rPr>
        <w:t>进行命题。命题应由课程教研组有关教师成立</w:t>
      </w:r>
      <w:r w:rsidRPr="004953A1">
        <w:rPr>
          <w:color w:val="000000"/>
          <w:kern w:val="0"/>
          <w:sz w:val="30"/>
          <w:szCs w:val="30"/>
        </w:rPr>
        <w:t>2-5</w:t>
      </w:r>
      <w:r w:rsidRPr="004953A1">
        <w:rPr>
          <w:color w:val="000000"/>
          <w:kern w:val="0"/>
          <w:sz w:val="30"/>
          <w:szCs w:val="30"/>
        </w:rPr>
        <w:t>人的命题小组，小组由命题组长、审题人和命题成员组成。有关命题事宜应由命题小组严格按照课程教学大纲的要求集体研究决定</w:t>
      </w:r>
      <w:r w:rsidRPr="004953A1">
        <w:rPr>
          <w:color w:val="000000"/>
          <w:kern w:val="0"/>
          <w:sz w:val="30"/>
          <w:szCs w:val="30"/>
        </w:rPr>
        <w:t>,</w:t>
      </w:r>
      <w:r w:rsidRPr="004953A1">
        <w:rPr>
          <w:color w:val="000000"/>
          <w:kern w:val="0"/>
          <w:sz w:val="30"/>
          <w:szCs w:val="30"/>
        </w:rPr>
        <w:t>每门课程按照</w:t>
      </w:r>
      <w:r w:rsidRPr="004953A1">
        <w:rPr>
          <w:color w:val="000000"/>
          <w:kern w:val="0"/>
          <w:sz w:val="30"/>
          <w:szCs w:val="30"/>
        </w:rPr>
        <w:t>120</w:t>
      </w:r>
      <w:r w:rsidRPr="004953A1">
        <w:rPr>
          <w:color w:val="000000"/>
          <w:kern w:val="0"/>
          <w:sz w:val="30"/>
          <w:szCs w:val="30"/>
        </w:rPr>
        <w:t>分钟答题时间准备</w:t>
      </w:r>
      <w:r w:rsidRPr="004953A1">
        <w:rPr>
          <w:color w:val="000000"/>
          <w:kern w:val="0"/>
          <w:sz w:val="30"/>
          <w:szCs w:val="30"/>
        </w:rPr>
        <w:t>A</w:t>
      </w:r>
      <w:r w:rsidRPr="004953A1">
        <w:rPr>
          <w:color w:val="000000"/>
          <w:kern w:val="0"/>
          <w:sz w:val="30"/>
          <w:szCs w:val="30"/>
        </w:rPr>
        <w:t>、</w:t>
      </w:r>
      <w:r w:rsidRPr="004953A1">
        <w:rPr>
          <w:color w:val="000000"/>
          <w:kern w:val="0"/>
          <w:sz w:val="30"/>
          <w:szCs w:val="30"/>
        </w:rPr>
        <w:t>B</w:t>
      </w:r>
      <w:r w:rsidRPr="004953A1">
        <w:rPr>
          <w:color w:val="000000"/>
          <w:kern w:val="0"/>
          <w:sz w:val="30"/>
          <w:szCs w:val="30"/>
        </w:rPr>
        <w:t>两套试题，负责试题保密工作。试题统一使用百分制，满分为</w:t>
      </w:r>
      <w:r w:rsidRPr="004953A1">
        <w:rPr>
          <w:color w:val="000000"/>
          <w:kern w:val="0"/>
          <w:sz w:val="30"/>
          <w:szCs w:val="30"/>
        </w:rPr>
        <w:t>100</w:t>
      </w:r>
      <w:r w:rsidRPr="004953A1">
        <w:rPr>
          <w:color w:val="000000"/>
          <w:kern w:val="0"/>
          <w:sz w:val="30"/>
          <w:szCs w:val="30"/>
        </w:rPr>
        <w:t>分。</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四、考试</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（一）考试组织</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公共课程的考试由研究生院和开课单位共同组织完成。研究生院培养与学位管理处负责课程考试手续的审查和办理、考场安排、考试纪律检查和监督等考务工作；承担课程的单位负责组织任课教师进行命题、试题印刷、按照考场人数分装试题、试题分发和保密，并安排监考和监考人员的考前培训等考务工作。</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如在考前发现试题泄密，要迅速采取措施启用第二套试题；对于试题保管有关责任人一经查实，按照学校有关规定追究当事人责任。</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研究生专业课的考试由各学院自行组织，具体办法可参照公共课执行。</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（二）考试手续及时间安排</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研究生公共课程在第</w:t>
      </w:r>
      <w:r w:rsidRPr="004953A1">
        <w:rPr>
          <w:color w:val="000000"/>
          <w:kern w:val="0"/>
          <w:sz w:val="30"/>
          <w:szCs w:val="30"/>
        </w:rPr>
        <w:t>14</w:t>
      </w:r>
      <w:r w:rsidRPr="004953A1">
        <w:rPr>
          <w:color w:val="000000"/>
          <w:kern w:val="0"/>
          <w:sz w:val="30"/>
          <w:szCs w:val="30"/>
        </w:rPr>
        <w:t>周（含第</w:t>
      </w:r>
      <w:r w:rsidRPr="004953A1">
        <w:rPr>
          <w:color w:val="000000"/>
          <w:kern w:val="0"/>
          <w:sz w:val="30"/>
          <w:szCs w:val="30"/>
        </w:rPr>
        <w:t>14</w:t>
      </w:r>
      <w:r w:rsidRPr="004953A1">
        <w:rPr>
          <w:color w:val="000000"/>
          <w:kern w:val="0"/>
          <w:sz w:val="30"/>
          <w:szCs w:val="30"/>
        </w:rPr>
        <w:t>周）前结束的，由任课教师向研究生院提出申请，填写</w:t>
      </w:r>
      <w:r w:rsidRPr="004953A1">
        <w:rPr>
          <w:color w:val="000000"/>
          <w:kern w:val="0"/>
          <w:sz w:val="30"/>
          <w:szCs w:val="30"/>
        </w:rPr>
        <w:t>“</w:t>
      </w:r>
      <w:r w:rsidRPr="004953A1">
        <w:rPr>
          <w:color w:val="000000"/>
          <w:kern w:val="0"/>
          <w:sz w:val="30"/>
          <w:szCs w:val="30"/>
        </w:rPr>
        <w:t>西北农林科技大学研究生课程考试登记表</w:t>
      </w:r>
      <w:r w:rsidRPr="004953A1">
        <w:rPr>
          <w:color w:val="000000"/>
          <w:kern w:val="0"/>
          <w:sz w:val="30"/>
          <w:szCs w:val="30"/>
        </w:rPr>
        <w:t>”</w:t>
      </w:r>
      <w:r w:rsidRPr="004953A1">
        <w:rPr>
          <w:color w:val="000000"/>
          <w:kern w:val="0"/>
          <w:sz w:val="30"/>
          <w:szCs w:val="30"/>
        </w:rPr>
        <w:t>，由研究生院向开课单位开具考试安排通知，安排考试。课程在第</w:t>
      </w:r>
      <w:r w:rsidRPr="004953A1">
        <w:rPr>
          <w:color w:val="000000"/>
          <w:kern w:val="0"/>
          <w:sz w:val="30"/>
          <w:szCs w:val="30"/>
        </w:rPr>
        <w:t>15</w:t>
      </w:r>
      <w:r w:rsidRPr="004953A1">
        <w:rPr>
          <w:color w:val="000000"/>
          <w:kern w:val="0"/>
          <w:sz w:val="30"/>
          <w:szCs w:val="30"/>
        </w:rPr>
        <w:t>周（含第</w:t>
      </w:r>
      <w:r w:rsidRPr="004953A1">
        <w:rPr>
          <w:color w:val="000000"/>
          <w:kern w:val="0"/>
          <w:sz w:val="30"/>
          <w:szCs w:val="30"/>
        </w:rPr>
        <w:t>15</w:t>
      </w:r>
      <w:r w:rsidRPr="004953A1">
        <w:rPr>
          <w:color w:val="000000"/>
          <w:kern w:val="0"/>
          <w:sz w:val="30"/>
          <w:szCs w:val="30"/>
        </w:rPr>
        <w:t>周）以后结束的，任课教师于第</w:t>
      </w:r>
      <w:r w:rsidRPr="004953A1">
        <w:rPr>
          <w:color w:val="000000"/>
          <w:kern w:val="0"/>
          <w:sz w:val="30"/>
          <w:szCs w:val="30"/>
        </w:rPr>
        <w:t>17</w:t>
      </w:r>
      <w:r w:rsidRPr="004953A1">
        <w:rPr>
          <w:color w:val="000000"/>
          <w:kern w:val="0"/>
          <w:sz w:val="30"/>
          <w:szCs w:val="30"/>
        </w:rPr>
        <w:t>周前到研究生院培养与学位管理处登记考核计划，考试集中安排在本学期最后</w:t>
      </w:r>
      <w:r w:rsidRPr="004953A1">
        <w:rPr>
          <w:color w:val="000000"/>
          <w:kern w:val="0"/>
          <w:sz w:val="30"/>
          <w:szCs w:val="30"/>
        </w:rPr>
        <w:t>2</w:t>
      </w:r>
      <w:r w:rsidRPr="004953A1">
        <w:rPr>
          <w:color w:val="000000"/>
          <w:kern w:val="0"/>
          <w:sz w:val="30"/>
          <w:szCs w:val="30"/>
        </w:rPr>
        <w:t>周内进行。由研究生院和学院统一组织安排考试。</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研究生课程考试均实行单人单桌，</w:t>
      </w:r>
      <w:r w:rsidRPr="004953A1">
        <w:rPr>
          <w:color w:val="000000"/>
          <w:kern w:val="0"/>
          <w:sz w:val="30"/>
          <w:szCs w:val="30"/>
        </w:rPr>
        <w:t>30</w:t>
      </w:r>
      <w:r w:rsidRPr="004953A1">
        <w:rPr>
          <w:color w:val="000000"/>
          <w:kern w:val="0"/>
          <w:sz w:val="30"/>
          <w:szCs w:val="30"/>
        </w:rPr>
        <w:t>人为一个标准考场，每</w:t>
      </w:r>
      <w:r w:rsidRPr="004953A1">
        <w:rPr>
          <w:color w:val="000000"/>
          <w:kern w:val="0"/>
          <w:sz w:val="30"/>
          <w:szCs w:val="30"/>
        </w:rPr>
        <w:t>15</w:t>
      </w:r>
      <w:r w:rsidRPr="004953A1">
        <w:rPr>
          <w:color w:val="000000"/>
          <w:kern w:val="0"/>
          <w:sz w:val="30"/>
          <w:szCs w:val="30"/>
        </w:rPr>
        <w:t>人至少配备</w:t>
      </w:r>
      <w:r w:rsidRPr="004953A1">
        <w:rPr>
          <w:color w:val="000000"/>
          <w:kern w:val="0"/>
          <w:sz w:val="30"/>
          <w:szCs w:val="30"/>
        </w:rPr>
        <w:t>1</w:t>
      </w:r>
      <w:r w:rsidRPr="004953A1">
        <w:rPr>
          <w:color w:val="000000"/>
          <w:kern w:val="0"/>
          <w:sz w:val="30"/>
          <w:szCs w:val="30"/>
        </w:rPr>
        <w:t>名监考人员。每个考场至少应配备</w:t>
      </w:r>
      <w:r w:rsidRPr="004953A1">
        <w:rPr>
          <w:color w:val="000000"/>
          <w:kern w:val="0"/>
          <w:sz w:val="30"/>
          <w:szCs w:val="30"/>
        </w:rPr>
        <w:t>2</w:t>
      </w:r>
      <w:r w:rsidRPr="004953A1">
        <w:rPr>
          <w:color w:val="000000"/>
          <w:kern w:val="0"/>
          <w:sz w:val="30"/>
          <w:szCs w:val="30"/>
        </w:rPr>
        <w:t>名监考人员。</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专业课程考试参照公共课程办法执行。</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（三）考试资格</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凡办理了正式选课手续的研究生或其他人员，均取得所选课程的考试资格。考生应按照其选课单上的课程或申请参加考试的课程进行考试。未办理选课手续的研究生或其他人员一律不得参加研究生课程考试。</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（四）考试纪律</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．考试规则</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考试纪律是实施考试过程，测试教学和学习效果，保证考试结果公平有效的先决条件，也是考试管理工作的必要措施。监考人员要认真负责，遵守监考规则；研究生必须严格遵守考场规则，凡违反者根据《西北农林科技大学研究生课程考试违纪与作弊处理细则》严肃处理。</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．考试请假</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研究生课程考试一般不允许请假，但确实因病或重大事情不能参加考试者，一般应在考试前</w:t>
      </w:r>
      <w:r w:rsidRPr="004953A1">
        <w:rPr>
          <w:color w:val="000000"/>
          <w:kern w:val="0"/>
          <w:sz w:val="30"/>
          <w:szCs w:val="30"/>
        </w:rPr>
        <w:t>3</w:t>
      </w:r>
      <w:r w:rsidRPr="004953A1">
        <w:rPr>
          <w:color w:val="000000"/>
          <w:kern w:val="0"/>
          <w:sz w:val="30"/>
          <w:szCs w:val="30"/>
        </w:rPr>
        <w:t>天到所在学院办理请假手续。因病不能参加考试者，必须持校医院或二级甲等以上医院证明；因事请假者，由本人写出请假申请，导师及学院主管院长批准。各学院在每学期末上报本学院考试请假、违纪的研究生名单及处理意见。考试请假者，应参加下一次学校组织的该门课程考试（选修课程可申请取消）。</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五、评卷</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（一）评分制</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课程考核（考试、考查）的成绩评定一律采用百分制。课程考核可包含平时考核部分，课程学习的平时考核成绩占该门课总成绩的具体比例要因不同课程的不同特点，由任课教师和教研组研究确定，集中组织考试（无论开卷或闭卷）的课程的平时考核成绩最大比例不得超过该门课程总成绩的</w:t>
      </w:r>
      <w:r w:rsidRPr="004953A1">
        <w:rPr>
          <w:color w:val="000000"/>
          <w:kern w:val="0"/>
          <w:sz w:val="30"/>
          <w:szCs w:val="30"/>
        </w:rPr>
        <w:t>15%</w:t>
      </w:r>
      <w:r w:rsidRPr="004953A1">
        <w:rPr>
          <w:color w:val="000000"/>
          <w:kern w:val="0"/>
          <w:sz w:val="30"/>
          <w:szCs w:val="30"/>
        </w:rPr>
        <w:t>，不集中组织考试的课程的平时考核成绩最大比例不得超过该门课程总成绩的</w:t>
      </w:r>
      <w:r w:rsidRPr="004953A1">
        <w:rPr>
          <w:color w:val="000000"/>
          <w:kern w:val="0"/>
          <w:sz w:val="30"/>
          <w:szCs w:val="30"/>
        </w:rPr>
        <w:t>40%</w:t>
      </w:r>
      <w:r w:rsidRPr="004953A1">
        <w:rPr>
          <w:color w:val="000000"/>
          <w:kern w:val="0"/>
          <w:sz w:val="30"/>
          <w:szCs w:val="30"/>
        </w:rPr>
        <w:t>。课程考核的办法及比例分配应由任课教师在开课时向学生说明。含有口试考核方式的课程，口试时需成立口试小组。口试小组应由</w:t>
      </w:r>
      <w:r w:rsidRPr="004953A1">
        <w:rPr>
          <w:color w:val="000000"/>
          <w:kern w:val="0"/>
          <w:sz w:val="30"/>
          <w:szCs w:val="30"/>
        </w:rPr>
        <w:t>2-3</w:t>
      </w:r>
      <w:r w:rsidRPr="004953A1">
        <w:rPr>
          <w:color w:val="000000"/>
          <w:kern w:val="0"/>
          <w:sz w:val="30"/>
          <w:szCs w:val="30"/>
        </w:rPr>
        <w:t>名本教研组教师组成，并拟出题签、答案要点和评分标准，做好口试详细记录。口试成绩，以考试小组成员各自打分的平均数计分。</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（二）评卷要求</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考试结束后，任课教师必须公正、合理、及时评审试卷，一般应在</w:t>
      </w:r>
      <w:r w:rsidRPr="004953A1">
        <w:rPr>
          <w:color w:val="000000"/>
          <w:kern w:val="0"/>
          <w:sz w:val="30"/>
          <w:szCs w:val="30"/>
        </w:rPr>
        <w:t>10</w:t>
      </w:r>
      <w:r w:rsidRPr="004953A1">
        <w:rPr>
          <w:color w:val="000000"/>
          <w:kern w:val="0"/>
          <w:sz w:val="30"/>
          <w:szCs w:val="30"/>
        </w:rPr>
        <w:t>天内完成评卷工作</w:t>
      </w:r>
      <w:r w:rsidRPr="004953A1">
        <w:rPr>
          <w:color w:val="000000"/>
          <w:kern w:val="0"/>
          <w:sz w:val="30"/>
          <w:szCs w:val="30"/>
        </w:rPr>
        <w:t>(</w:t>
      </w:r>
      <w:r w:rsidRPr="004953A1">
        <w:rPr>
          <w:color w:val="000000"/>
          <w:kern w:val="0"/>
          <w:sz w:val="30"/>
          <w:szCs w:val="30"/>
        </w:rPr>
        <w:t>课程论文及综述性质的考试可适当放宽到下一学期开学第一周内</w:t>
      </w:r>
      <w:r w:rsidRPr="004953A1">
        <w:rPr>
          <w:color w:val="000000"/>
          <w:kern w:val="0"/>
          <w:sz w:val="30"/>
          <w:szCs w:val="30"/>
        </w:rPr>
        <w:t>)</w:t>
      </w:r>
      <w:r w:rsidRPr="004953A1">
        <w:rPr>
          <w:color w:val="000000"/>
          <w:kern w:val="0"/>
          <w:sz w:val="30"/>
          <w:szCs w:val="30"/>
        </w:rPr>
        <w:t>。评阅试卷的教师须用红色水笔或红色圆珠笔，不得使用其它颜色笔。评阅时应对每道试题回答的正误程度作出明确判定和批阅记录并有得分，对于课程论文及综述性质的考试，评阅应该给出客观、公正的评语，指出不足之处，每份试卷要有总成绩。课程评阅完后任课教师须在规定位置签名。试卷封皮要求填写的内容要齐全，不能空填。</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公共课任课教师应及时将研究生考试成绩单、试卷、考场记录单和试题原件送研究生院培养与学位管理处，由研究生院培养与学位管理处负责将成绩和试卷分发给研究生所在学院，作为研究生档案材料分类保管。</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专业课任课教师应及时将研究生考试成绩单、试卷、考场记录单和试题原件直接送交学院研究生秘书处，作为研究生档案材料分类保管。</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统一密封装订的试卷，任何单位和个人不得擅自开封</w:t>
      </w:r>
      <w:r w:rsidRPr="004953A1">
        <w:rPr>
          <w:color w:val="000000"/>
          <w:kern w:val="0"/>
          <w:sz w:val="30"/>
          <w:szCs w:val="30"/>
        </w:rPr>
        <w:t xml:space="preserve">, </w:t>
      </w:r>
      <w:r w:rsidRPr="004953A1">
        <w:rPr>
          <w:color w:val="000000"/>
          <w:kern w:val="0"/>
          <w:sz w:val="30"/>
          <w:szCs w:val="30"/>
        </w:rPr>
        <w:t>否则以教学事故严肃处理当事人及部门负责人。试卷评阅地点</w:t>
      </w:r>
      <w:r w:rsidRPr="004953A1">
        <w:rPr>
          <w:color w:val="000000"/>
          <w:kern w:val="0"/>
          <w:sz w:val="30"/>
          <w:szCs w:val="30"/>
        </w:rPr>
        <w:t>,</w:t>
      </w:r>
      <w:r w:rsidRPr="004953A1">
        <w:rPr>
          <w:color w:val="000000"/>
          <w:kern w:val="0"/>
          <w:sz w:val="30"/>
          <w:szCs w:val="30"/>
        </w:rPr>
        <w:t>可根据需要由研究生院确定。</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（三）试卷管理</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各学院在收到研究生课程考试试卷后，应及时将试卷分别装入研究生个人《档案袋》中，并在《档案袋》封面的相应栏目中登记。研究生在学期间，课程考试试卷由学院保存。</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六、合格标准</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研究生学位课程和补修课程考试成绩</w:t>
      </w:r>
      <w:r w:rsidRPr="004953A1">
        <w:rPr>
          <w:color w:val="000000"/>
          <w:kern w:val="0"/>
          <w:sz w:val="30"/>
          <w:szCs w:val="30"/>
        </w:rPr>
        <w:t>70</w:t>
      </w:r>
      <w:r w:rsidRPr="004953A1">
        <w:rPr>
          <w:color w:val="000000"/>
          <w:kern w:val="0"/>
          <w:sz w:val="30"/>
          <w:szCs w:val="30"/>
        </w:rPr>
        <w:t>分（含</w:t>
      </w:r>
      <w:r w:rsidRPr="004953A1">
        <w:rPr>
          <w:color w:val="000000"/>
          <w:kern w:val="0"/>
          <w:sz w:val="30"/>
          <w:szCs w:val="30"/>
        </w:rPr>
        <w:t>70</w:t>
      </w:r>
      <w:r w:rsidRPr="004953A1">
        <w:rPr>
          <w:color w:val="000000"/>
          <w:kern w:val="0"/>
          <w:sz w:val="30"/>
          <w:szCs w:val="30"/>
        </w:rPr>
        <w:t>分）以上，其它非学位课程考试成绩</w:t>
      </w:r>
      <w:r w:rsidRPr="004953A1">
        <w:rPr>
          <w:color w:val="000000"/>
          <w:kern w:val="0"/>
          <w:sz w:val="30"/>
          <w:szCs w:val="30"/>
        </w:rPr>
        <w:t>60</w:t>
      </w:r>
      <w:r w:rsidRPr="004953A1">
        <w:rPr>
          <w:color w:val="000000"/>
          <w:kern w:val="0"/>
          <w:sz w:val="30"/>
          <w:szCs w:val="30"/>
        </w:rPr>
        <w:t>分</w:t>
      </w:r>
      <w:r w:rsidRPr="004953A1">
        <w:rPr>
          <w:color w:val="000000"/>
          <w:kern w:val="0"/>
          <w:sz w:val="30"/>
          <w:szCs w:val="30"/>
        </w:rPr>
        <w:t xml:space="preserve"> </w:t>
      </w:r>
      <w:r w:rsidRPr="004953A1">
        <w:rPr>
          <w:color w:val="000000"/>
          <w:kern w:val="0"/>
          <w:sz w:val="30"/>
          <w:szCs w:val="30"/>
        </w:rPr>
        <w:t>（含</w:t>
      </w:r>
      <w:r w:rsidRPr="004953A1">
        <w:rPr>
          <w:color w:val="000000"/>
          <w:kern w:val="0"/>
          <w:sz w:val="30"/>
          <w:szCs w:val="30"/>
        </w:rPr>
        <w:t>60</w:t>
      </w:r>
      <w:r w:rsidRPr="004953A1">
        <w:rPr>
          <w:color w:val="000000"/>
          <w:kern w:val="0"/>
          <w:sz w:val="30"/>
          <w:szCs w:val="30"/>
        </w:rPr>
        <w:t>分）以上者为及格。考试成绩及格者，方能获得该门课程规定的学分。</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七、成绩登记和查阅</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（一）成绩登记</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课程考试成绩登记是一项严肃、细致的工作，应准确、及时登记。成绩登记时，补修课程考试成绩登记办法同于研究生的其它课程，但应注明</w:t>
      </w:r>
      <w:r w:rsidRPr="004953A1">
        <w:rPr>
          <w:color w:val="000000"/>
          <w:kern w:val="0"/>
          <w:sz w:val="30"/>
          <w:szCs w:val="30"/>
        </w:rPr>
        <w:t>“</w:t>
      </w:r>
      <w:r w:rsidRPr="004953A1">
        <w:rPr>
          <w:color w:val="000000"/>
          <w:kern w:val="0"/>
          <w:sz w:val="30"/>
          <w:szCs w:val="30"/>
        </w:rPr>
        <w:t>补修</w:t>
      </w:r>
      <w:r w:rsidRPr="004953A1">
        <w:rPr>
          <w:color w:val="000000"/>
          <w:kern w:val="0"/>
          <w:sz w:val="30"/>
          <w:szCs w:val="30"/>
        </w:rPr>
        <w:t>”</w:t>
      </w:r>
      <w:r w:rsidRPr="004953A1">
        <w:rPr>
          <w:color w:val="000000"/>
          <w:kern w:val="0"/>
          <w:sz w:val="30"/>
          <w:szCs w:val="30"/>
        </w:rPr>
        <w:t>字样，不计学分。重修课程的考试成绩合格者，按正常考试成绩予以登记，但应注明</w:t>
      </w:r>
      <w:r w:rsidRPr="004953A1">
        <w:rPr>
          <w:color w:val="000000"/>
          <w:kern w:val="0"/>
          <w:sz w:val="30"/>
          <w:szCs w:val="30"/>
        </w:rPr>
        <w:t>“</w:t>
      </w:r>
      <w:r w:rsidRPr="004953A1">
        <w:rPr>
          <w:color w:val="000000"/>
          <w:kern w:val="0"/>
          <w:sz w:val="30"/>
          <w:szCs w:val="30"/>
        </w:rPr>
        <w:t>重修</w:t>
      </w:r>
      <w:r w:rsidRPr="004953A1">
        <w:rPr>
          <w:color w:val="000000"/>
          <w:kern w:val="0"/>
          <w:sz w:val="30"/>
          <w:szCs w:val="30"/>
        </w:rPr>
        <w:t>”</w:t>
      </w:r>
      <w:r w:rsidRPr="004953A1">
        <w:rPr>
          <w:color w:val="000000"/>
          <w:kern w:val="0"/>
          <w:sz w:val="30"/>
          <w:szCs w:val="30"/>
        </w:rPr>
        <w:t>字样。</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对擅自更改或伪造课程成绩的人员，按照学校有关规定严肃处理。</w:t>
      </w:r>
    </w:p>
    <w:p w:rsidR="00B93085" w:rsidRPr="004953A1" w:rsidRDefault="00B93085" w:rsidP="00B93085">
      <w:pPr>
        <w:adjustRightInd w:val="0"/>
        <w:snapToGrid w:val="0"/>
        <w:spacing w:line="550" w:lineRule="exact"/>
        <w:ind w:firstLineChars="200" w:firstLine="602"/>
        <w:rPr>
          <w:b/>
          <w:color w:val="000000"/>
          <w:kern w:val="0"/>
          <w:sz w:val="30"/>
          <w:szCs w:val="30"/>
        </w:rPr>
      </w:pPr>
      <w:r w:rsidRPr="004953A1">
        <w:rPr>
          <w:b/>
          <w:color w:val="000000"/>
          <w:kern w:val="0"/>
          <w:sz w:val="30"/>
          <w:szCs w:val="30"/>
        </w:rPr>
        <w:t>（二）成绩查阅</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研究生平时课程考试成绩查询，以及综合测评、中期考核、答辩、求职、考博、出国等环节中需要出具的成绩证明均由所在学院提供。对外出具的成绩证明必须经研究生院审核签章。</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研究生课程考试一般不允许查卷，但确实需要查询时，研究生应在成绩公布后</w:t>
      </w:r>
      <w:r w:rsidRPr="004953A1">
        <w:rPr>
          <w:color w:val="000000"/>
          <w:kern w:val="0"/>
          <w:sz w:val="30"/>
          <w:szCs w:val="30"/>
        </w:rPr>
        <w:t>1</w:t>
      </w:r>
      <w:r w:rsidRPr="004953A1">
        <w:rPr>
          <w:color w:val="000000"/>
          <w:kern w:val="0"/>
          <w:sz w:val="30"/>
          <w:szCs w:val="30"/>
        </w:rPr>
        <w:t>个月内，向所在学院提出成绩查询书面申请（公共课程须报研究生院审批），由学院或研究生院组织有关人员对考卷进行核实。</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八、课程重修</w:t>
      </w:r>
    </w:p>
    <w:p w:rsidR="00B93085" w:rsidRPr="004953A1" w:rsidRDefault="00B93085" w:rsidP="00B93085">
      <w:pPr>
        <w:adjustRightInd w:val="0"/>
        <w:snapToGrid w:val="0"/>
        <w:spacing w:line="550" w:lineRule="exact"/>
        <w:ind w:firstLineChars="200" w:firstLine="600"/>
        <w:rPr>
          <w:color w:val="000000"/>
          <w:kern w:val="0"/>
          <w:sz w:val="30"/>
          <w:szCs w:val="30"/>
        </w:rPr>
      </w:pPr>
      <w:r w:rsidRPr="004953A1">
        <w:rPr>
          <w:color w:val="000000"/>
          <w:kern w:val="0"/>
          <w:sz w:val="30"/>
          <w:szCs w:val="30"/>
        </w:rPr>
        <w:t>研究生课程考核不及格，该门课程应进行重修；凡确定为重修的课程不得随意更改或取消。重修课程考试不及格，按照研究生管理的有关规定处理。</w:t>
      </w:r>
    </w:p>
    <w:p w:rsidR="00B93085" w:rsidRPr="004953A1" w:rsidRDefault="00B93085" w:rsidP="00B93085">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九、本规定自发文之日起执行，由研究生院负责解释。</w:t>
      </w:r>
      <w:r w:rsidRPr="004953A1">
        <w:rPr>
          <w:rFonts w:eastAsia="黑体"/>
          <w:color w:val="000000"/>
          <w:kern w:val="0"/>
          <w:sz w:val="32"/>
          <w:szCs w:val="32"/>
        </w:rPr>
        <w:tab/>
      </w:r>
    </w:p>
    <w:p w:rsidR="001F3D81" w:rsidRPr="00B93085" w:rsidRDefault="001F3D81"/>
    <w:sectPr w:rsidR="001F3D81" w:rsidRPr="00B9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85"/>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93085"/>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8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B93085"/>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93085"/>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8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B93085"/>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93085"/>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439</Words>
  <Characters>2506</Characters>
  <Application>Microsoft Office Word</Application>
  <DocSecurity>0</DocSecurity>
  <Lines>20</Lines>
  <Paragraphs>5</Paragraphs>
  <ScaleCrop>false</ScaleCrop>
  <Company>china</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2016-08-31T07:09:00Z</dcterms:created>
  <dcterms:modified xsi:type="dcterms:W3CDTF">2016-08-31T07:10:00Z</dcterms:modified>
</cp:coreProperties>
</file>